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AE8" w14:textId="39765D09" w:rsidR="00CA58FA" w:rsidRDefault="00752568" w:rsidP="00D57B1E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PIERWSZA TEGOROCZNA </w:t>
      </w:r>
      <w:r w:rsidR="00D30791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Aukcja „</w:t>
      </w:r>
      <w:r w:rsidR="00D57B1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m</w:t>
      </w:r>
      <w:r w:rsidR="00D30791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Ł</w:t>
      </w:r>
      <w:r w:rsidR="00D57B1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od</w:t>
      </w:r>
      <w:r w:rsidR="00D30791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ej</w:t>
      </w:r>
      <w:r w:rsidR="00D57B1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sztuk</w:t>
      </w:r>
      <w:r w:rsidR="00D30791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i”</w:t>
      </w:r>
      <w:r w:rsidR="00D57B1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w</w:t>
      </w:r>
      <w:r w:rsidR="00A65576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 </w:t>
      </w:r>
      <w:r w:rsidR="00D57B1E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desa unicum</w:t>
      </w:r>
    </w:p>
    <w:p w14:paraId="334D315A" w14:textId="77777777" w:rsidR="00D57B1E" w:rsidRPr="00D57B1E" w:rsidRDefault="00D57B1E" w:rsidP="00D57B1E"/>
    <w:p w14:paraId="2506DABB" w14:textId="1958BD01" w:rsidR="00752568" w:rsidRDefault="00752568" w:rsidP="0075256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Już 13 stycznia na pierwszej stacjonarnej aukcji Młodej Sztuki w nowym roku pod młotek trafi 90 wyselekcjonowanych prac, których autorami są zarówno artyści już znani szerszej publiczności</w:t>
      </w:r>
      <w:r w:rsidR="00E04B0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,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jak i</w:t>
      </w:r>
      <w:r w:rsidR="00E04B0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F9564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początkujący.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</w:p>
    <w:p w14:paraId="3399448C" w14:textId="39381F34" w:rsidR="00C214D3" w:rsidRDefault="00825937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Aukcje Młodej Sztuki, mające na celu wspieranie debiutujących na rynku artystów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81608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DESA Unicum organizuje</w:t>
      </w:r>
      <w:r w:rsidR="00A65576" w:rsidRPr="00A6557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A6557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od 2008 roku</w:t>
      </w:r>
      <w:r w:rsidR="0081608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Projekt dynamicznie się rozwija, w</w:t>
      </w:r>
      <w:r w:rsidR="0081608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75256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2021 </w:t>
      </w:r>
      <w:r w:rsidR="0081608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roku odbyło się 30</w:t>
      </w:r>
      <w:r w:rsidR="00E04B0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="0081608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aukcji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, dwukrotnie więcej, niż w roku 2020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, połowa z nich to aukcje online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 Sprzedano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1 239 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dzieł za łączną sumę 4,66 mln zł, a</w:t>
      </w:r>
      <w:r w:rsidR="00A65576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średnia wartość wylicytowane</w:t>
      </w:r>
      <w:r w:rsidR="00A82B6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go obiektu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wyniosła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3 200 zł.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Cena wywoławcza każdej pracy to 1</w:t>
      </w:r>
      <w:r w:rsidR="001504D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="00C214D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000 zł</w:t>
      </w:r>
      <w:r w:rsidR="00A82B6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, a d</w:t>
      </w:r>
      <w:r w:rsidR="0042659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zięki formule prelicytacji online można składać swoje oferty zakupu na długo przed samą aukcją.</w:t>
      </w:r>
    </w:p>
    <w:p w14:paraId="7ADF38B9" w14:textId="7B4DB53C" w:rsidR="00E65C58" w:rsidRPr="00E65C58" w:rsidRDefault="00E65C58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Wśród wystawionych </w:t>
      </w:r>
      <w:r w:rsidR="0075256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 styczniowej aukcji 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prac na uwagę zasługuje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„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Dies art cogitations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”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</w:t>
      </w:r>
      <w:r w:rsidR="00A65576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2021 roku Katarzyny Orońskiej/Orno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Motywem przewodnim </w:t>
      </w:r>
      <w:r w:rsidR="00FD78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dzieł 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artystki jest człowiek, 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istota 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>uwikłan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</w:t>
      </w:r>
      <w:r w:rsidR="001504D0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>konwenanse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teatr życia, wytwory ludzkiej kultury, zbiorowość. Kontrast stanowi jednostka w kameralnym świecie, w którym granica pomiędzy </w:t>
      </w:r>
      <w:r w:rsidR="00A6557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tym, co realne i tym co bajkowe 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zaczyna się zacierać, a przedstawienia stają się swoistymi metaforami (</w:t>
      </w:r>
      <w:r w:rsidR="00752568">
        <w:rPr>
          <w:rFonts w:asciiTheme="minorHAnsi" w:hAnsiTheme="minorHAnsi" w:cstheme="minorHAnsi"/>
          <w:color w:val="000000"/>
          <w:bdr w:val="none" w:sz="0" w:space="0" w:color="auto" w:frame="1"/>
        </w:rPr>
        <w:t>praca pochodzi z cyklu</w:t>
      </w:r>
      <w:r w:rsidR="00752568"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"Książkow</w:t>
      </w:r>
      <w:r w:rsidR="00752568">
        <w:rPr>
          <w:rFonts w:asciiTheme="minorHAnsi" w:hAnsiTheme="minorHAnsi" w:cstheme="minorHAnsi"/>
          <w:color w:val="000000"/>
          <w:bdr w:val="none" w:sz="0" w:space="0" w:color="auto" w:frame="1"/>
        </w:rPr>
        <w:t>ego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"</w:t>
      </w:r>
      <w:r w:rsid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752568">
        <w:rPr>
          <w:rFonts w:asciiTheme="minorHAnsi" w:hAnsiTheme="minorHAnsi" w:cstheme="minorHAnsi"/>
          <w:color w:val="000000"/>
          <w:bdr w:val="none" w:sz="0" w:space="0" w:color="auto" w:frame="1"/>
        </w:rPr>
        <w:t>artystki</w:t>
      </w:r>
      <w:r w:rsidRPr="00E65C58">
        <w:rPr>
          <w:rFonts w:asciiTheme="minorHAnsi" w:hAnsiTheme="minorHAnsi" w:cstheme="minorHAnsi"/>
          <w:color w:val="000000"/>
          <w:bdr w:val="none" w:sz="0" w:space="0" w:color="auto" w:frame="1"/>
        </w:rPr>
        <w:t>).</w:t>
      </w:r>
    </w:p>
    <w:p w14:paraId="10DF0792" w14:textId="51163CDE" w:rsidR="00E65C58" w:rsidRPr="00BB213E" w:rsidRDefault="00BB213E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Adelajda Kot 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>j</w:t>
      </w:r>
      <w:r w:rsidRP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est artystką samoukiem. </w:t>
      </w:r>
      <w:r w:rsidR="00A73A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Bohaterami jej </w:t>
      </w:r>
      <w:r w:rsidR="009C4927">
        <w:rPr>
          <w:rFonts w:asciiTheme="minorHAnsi" w:hAnsiTheme="minorHAnsi" w:cstheme="minorHAnsi"/>
          <w:color w:val="000000"/>
          <w:bdr w:val="none" w:sz="0" w:space="0" w:color="auto" w:frame="1"/>
        </w:rPr>
        <w:t>dzieł</w:t>
      </w:r>
      <w:r w:rsidR="00A73A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są </w:t>
      </w:r>
      <w:r w:rsidRP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głównie </w:t>
      </w:r>
      <w:r w:rsidR="00AB5444">
        <w:rPr>
          <w:rFonts w:asciiTheme="minorHAnsi" w:hAnsiTheme="minorHAnsi" w:cstheme="minorHAnsi"/>
          <w:color w:val="000000"/>
          <w:bdr w:val="none" w:sz="0" w:space="0" w:color="auto" w:frame="1"/>
        </w:rPr>
        <w:t>natura</w:t>
      </w:r>
      <w:r w:rsidR="00A73A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 </w:t>
      </w:r>
      <w:r w:rsidRP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zwierzęta, 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>ukazane</w:t>
      </w:r>
      <w:r w:rsidRPr="00BB213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 kontekście onirycznej, baśniowej rzeczywistości. Afirmuje w nich metafizyczność przyrody jako absolut sam w sobie. 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>Na najbliższej a</w:t>
      </w:r>
      <w:r w:rsidR="009C4927">
        <w:rPr>
          <w:rFonts w:asciiTheme="minorHAnsi" w:hAnsiTheme="minorHAnsi" w:cstheme="minorHAnsi"/>
          <w:color w:val="000000"/>
          <w:bdr w:val="none" w:sz="0" w:space="0" w:color="auto" w:frame="1"/>
        </w:rPr>
        <w:t>u</w:t>
      </w:r>
      <w:r w:rsidR="00C3666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kcji będzie można licytować jej pracę „Kuna leśna” z 2021 roku. </w:t>
      </w:r>
    </w:p>
    <w:p w14:paraId="5A16EA02" w14:textId="288F4533" w:rsidR="00A73A4A" w:rsidRDefault="00A73A4A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 w:rsidRPr="009C4927">
        <w:rPr>
          <w:rFonts w:asciiTheme="minorHAnsi" w:hAnsiTheme="minorHAnsi" w:cstheme="minorHAnsi"/>
          <w:color w:val="333333"/>
          <w:shd w:val="clear" w:color="auto" w:fill="FFFFFF"/>
        </w:rPr>
        <w:t>Olejny obraz Anny Pszonki „Ciche miejsce” z 2021 roku emanuje spokojem i ciep</w:t>
      </w:r>
      <w:r w:rsidR="009C4927">
        <w:rPr>
          <w:rFonts w:asciiTheme="minorHAnsi" w:hAnsiTheme="minorHAnsi" w:cstheme="minorHAnsi"/>
          <w:color w:val="333333"/>
          <w:shd w:val="clear" w:color="auto" w:fill="FFFFFF"/>
        </w:rPr>
        <w:t xml:space="preserve">łem.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 xml:space="preserve">Swoje 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 xml:space="preserve">inspiracje artystka czerpie z  natury, poprzez motywy ze świata roślin i zwierząt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>wyraża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>własn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 xml:space="preserve"> przeży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 xml:space="preserve">cia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>i emocj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 xml:space="preserve">e,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>które interpretuje za pomocą koloru i światła.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30791" w:rsidRPr="009C4927">
        <w:rPr>
          <w:rFonts w:asciiTheme="minorHAnsi" w:hAnsiTheme="minorHAnsi" w:cstheme="minorHAnsi"/>
          <w:color w:val="333333"/>
          <w:shd w:val="clear" w:color="auto" w:fill="FFFFFF"/>
        </w:rPr>
        <w:t xml:space="preserve">Najchętniej tworzy w technice olejnej oraz akwareli. </w:t>
      </w:r>
      <w:r w:rsidR="009C4927">
        <w:rPr>
          <w:rFonts w:asciiTheme="minorHAnsi" w:hAnsiTheme="minorHAnsi" w:cstheme="minorHAnsi"/>
          <w:color w:val="333333"/>
          <w:shd w:val="clear" w:color="auto" w:fill="FFFFFF"/>
        </w:rPr>
        <w:t>Absolwentka warszawskiej ASP ma na</w:t>
      </w:r>
      <w:r w:rsidRPr="009C4927">
        <w:rPr>
          <w:rFonts w:asciiTheme="minorHAnsi" w:hAnsiTheme="minorHAnsi" w:cstheme="minorHAnsi"/>
          <w:color w:val="333333"/>
          <w:shd w:val="clear" w:color="auto" w:fill="FFFFFF"/>
        </w:rPr>
        <w:t xml:space="preserve"> swoim koncie udział w plenerach malarskich, wystawach zbiorowych, a także w projektach filmowych dla kina i telewizji. W</w:t>
      </w:r>
      <w:r w:rsidR="00025568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E04B00" w:rsidRPr="009C4927">
        <w:rPr>
          <w:rFonts w:asciiTheme="minorHAnsi" w:hAnsiTheme="minorHAnsi" w:cstheme="minorHAnsi"/>
          <w:color w:val="333333"/>
          <w:shd w:val="clear" w:color="auto" w:fill="FFFFFF"/>
        </w:rPr>
        <w:t>2017</w:t>
      </w:r>
      <w:r w:rsidR="00E04B00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9C4927">
        <w:rPr>
          <w:rFonts w:asciiTheme="minorHAnsi" w:hAnsiTheme="minorHAnsi" w:cstheme="minorHAnsi"/>
          <w:color w:val="333333"/>
          <w:shd w:val="clear" w:color="auto" w:fill="FFFFFF"/>
        </w:rPr>
        <w:t>roku jej obraz został zakwalifikowany do wystawy pokonkursowej Wildlife Artist of the Year w</w:t>
      </w:r>
      <w:r w:rsidR="00D30791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9C4927">
        <w:rPr>
          <w:rFonts w:asciiTheme="minorHAnsi" w:hAnsiTheme="minorHAnsi" w:cstheme="minorHAnsi"/>
          <w:color w:val="333333"/>
          <w:shd w:val="clear" w:color="auto" w:fill="FFFFFF"/>
        </w:rPr>
        <w:t>Mall Galleries w</w:t>
      </w:r>
      <w:r w:rsidR="001504D0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9C4927">
        <w:rPr>
          <w:rFonts w:asciiTheme="minorHAnsi" w:hAnsiTheme="minorHAnsi" w:cstheme="minorHAnsi"/>
          <w:color w:val="333333"/>
          <w:shd w:val="clear" w:color="auto" w:fill="FFFFFF"/>
        </w:rPr>
        <w:t xml:space="preserve"> Londynie. </w:t>
      </w:r>
    </w:p>
    <w:p w14:paraId="1345E4AA" w14:textId="0C7C2888" w:rsidR="0042659C" w:rsidRDefault="00746AFF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W 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abstrakcyjno-realistyczn</w:t>
      </w:r>
      <w:r w:rsidR="00F27393">
        <w:rPr>
          <w:rFonts w:asciiTheme="minorHAnsi" w:hAnsiTheme="minorHAnsi" w:cstheme="minorHAnsi"/>
          <w:color w:val="333333"/>
          <w:shd w:val="clear" w:color="auto" w:fill="FFFFFF"/>
        </w:rPr>
        <w:t>y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 xml:space="preserve">ch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pracach </w:t>
      </w:r>
      <w:r w:rsidR="00115F51">
        <w:rPr>
          <w:rFonts w:asciiTheme="minorHAnsi" w:hAnsiTheme="minorHAnsi" w:cstheme="minorHAnsi"/>
          <w:color w:val="333333"/>
          <w:shd w:val="clear" w:color="auto" w:fill="FFFFFF"/>
        </w:rPr>
        <w:t>Katarzyn</w:t>
      </w:r>
      <w:r>
        <w:rPr>
          <w:rFonts w:asciiTheme="minorHAnsi" w:hAnsiTheme="minorHAnsi" w:cstheme="minorHAnsi"/>
          <w:color w:val="333333"/>
          <w:shd w:val="clear" w:color="auto" w:fill="FFFFFF"/>
        </w:rPr>
        <w:t>y</w:t>
      </w:r>
      <w:r w:rsidR="00115F51">
        <w:rPr>
          <w:rFonts w:asciiTheme="minorHAnsi" w:hAnsiTheme="minorHAnsi" w:cstheme="minorHAnsi"/>
          <w:color w:val="333333"/>
          <w:shd w:val="clear" w:color="auto" w:fill="FFFFFF"/>
        </w:rPr>
        <w:t xml:space="preserve"> Środowsk</w:t>
      </w:r>
      <w:r>
        <w:rPr>
          <w:rFonts w:asciiTheme="minorHAnsi" w:hAnsiTheme="minorHAnsi" w:cstheme="minorHAnsi"/>
          <w:color w:val="333333"/>
          <w:shd w:val="clear" w:color="auto" w:fill="FFFFFF"/>
        </w:rPr>
        <w:t>iej można odnaleźć przestrzeń i</w:t>
      </w:r>
      <w:r w:rsidR="00F27393">
        <w:rPr>
          <w:rFonts w:asciiTheme="minorHAnsi" w:hAnsiTheme="minorHAnsi" w:cstheme="minorHAnsi"/>
          <w:color w:val="333333"/>
          <w:shd w:val="clear" w:color="auto" w:fill="FFFFFF"/>
        </w:rPr>
        <w:t> 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ciszę, przykładem wystawiona praca „Mistrzowskie uderzenie” z 2021 roku. 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Artystka b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>ierze czynny udział w wystawach zbiorowych i indywidualnych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, a w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iele jej prac znajduje się w zbiorach prywatnych w Polsce i za granicą. 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Jest l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>aureatk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ą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 II miejsca Pierwszego Przeglądu Twórczości Artystycznej </w:t>
      </w:r>
      <w:r>
        <w:rPr>
          <w:rFonts w:asciiTheme="minorHAnsi" w:hAnsiTheme="minorHAnsi" w:cstheme="minorHAnsi"/>
          <w:color w:val="333333"/>
          <w:shd w:val="clear" w:color="auto" w:fill="FFFFFF"/>
        </w:rPr>
        <w:t>„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>Paleta</w:t>
      </w:r>
      <w:r>
        <w:rPr>
          <w:rFonts w:asciiTheme="minorHAnsi" w:hAnsiTheme="minorHAnsi" w:cstheme="minorHAnsi"/>
          <w:color w:val="333333"/>
          <w:shd w:val="clear" w:color="auto" w:fill="FFFFFF"/>
        </w:rPr>
        <w:t>”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. W </w:t>
      </w:r>
      <w:r w:rsidR="00E04B00">
        <w:rPr>
          <w:rFonts w:asciiTheme="minorHAnsi" w:hAnsiTheme="minorHAnsi" w:cstheme="minorHAnsi"/>
          <w:color w:val="333333"/>
          <w:shd w:val="clear" w:color="auto" w:fill="FFFFFF"/>
        </w:rPr>
        <w:t xml:space="preserve">roku 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2015 otrzymała dyplom za rozwój artystyczny w technikach akwarelowych i olejnych w pracowni Andrzeja S. Grabowskiego. 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 xml:space="preserve">Ukończyła także 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>studi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a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 podyplomow</w:t>
      </w:r>
      <w:r w:rsidR="00865EAC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="0042659C" w:rsidRPr="0042659C">
        <w:rPr>
          <w:rFonts w:asciiTheme="minorHAnsi" w:hAnsiTheme="minorHAnsi" w:cstheme="minorHAnsi"/>
          <w:color w:val="333333"/>
          <w:shd w:val="clear" w:color="auto" w:fill="FFFFFF"/>
        </w:rPr>
        <w:t xml:space="preserve"> Akademii Sztuk Pięknych im. Władysława Strzemińskiego w Łodzi na wydziale Malarstwa i Rysunku.</w:t>
      </w:r>
    </w:p>
    <w:p w14:paraId="2ED1FED8" w14:textId="43BB36DC" w:rsidR="00C847B1" w:rsidRDefault="00DC7366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Interesująca jest p</w:t>
      </w:r>
      <w:r w:rsidR="00C847B1">
        <w:rPr>
          <w:rFonts w:asciiTheme="minorHAnsi" w:hAnsiTheme="minorHAnsi" w:cstheme="minorHAnsi"/>
          <w:color w:val="333333"/>
          <w:shd w:val="clear" w:color="auto" w:fill="FFFFFF"/>
        </w:rPr>
        <w:t xml:space="preserve">raca Małgorzaty Pabis „Pilgrimage” z 2021 roku. Artystka </w:t>
      </w:r>
      <w:r>
        <w:rPr>
          <w:rFonts w:asciiTheme="minorHAnsi" w:hAnsiTheme="minorHAnsi" w:cstheme="minorHAnsi"/>
          <w:color w:val="333333"/>
          <w:shd w:val="clear" w:color="auto" w:fill="FFFFFF"/>
        </w:rPr>
        <w:t>jest architektką</w:t>
      </w:r>
      <w:r w:rsidR="00C847B1" w:rsidRPr="00C847B1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333333"/>
          <w:shd w:val="clear" w:color="auto" w:fill="FFFFFF"/>
        </w:rPr>
        <w:t>absolwentką Akademii Sztuk Pięknych w Krakowie. M</w:t>
      </w:r>
      <w:r w:rsidR="00C847B1">
        <w:rPr>
          <w:rFonts w:asciiTheme="minorHAnsi" w:hAnsiTheme="minorHAnsi" w:cstheme="minorHAnsi"/>
          <w:color w:val="333333"/>
          <w:shd w:val="clear" w:color="auto" w:fill="FFFFFF"/>
        </w:rPr>
        <w:t>alo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wane przez siebie obrazy </w:t>
      </w:r>
      <w:r w:rsidR="00C847B1" w:rsidRPr="00C847B1">
        <w:rPr>
          <w:rFonts w:asciiTheme="minorHAnsi" w:hAnsiTheme="minorHAnsi" w:cstheme="minorHAnsi"/>
          <w:color w:val="333333"/>
          <w:shd w:val="clear" w:color="auto" w:fill="FFFFFF"/>
        </w:rPr>
        <w:t>traktuje jako inspiracje do zaprojektowania pięknego wnętrza</w:t>
      </w:r>
      <w:r>
        <w:rPr>
          <w:rFonts w:asciiTheme="minorHAnsi" w:hAnsiTheme="minorHAnsi" w:cstheme="minorHAnsi"/>
          <w:color w:val="333333"/>
          <w:shd w:val="clear" w:color="auto" w:fill="FFFFFF"/>
        </w:rPr>
        <w:t>, które ma być tłem</w:t>
      </w:r>
      <w:r w:rsidR="00C847B1" w:rsidRPr="00C847B1">
        <w:rPr>
          <w:rFonts w:asciiTheme="minorHAnsi" w:hAnsiTheme="minorHAnsi" w:cstheme="minorHAnsi"/>
          <w:color w:val="333333"/>
          <w:shd w:val="clear" w:color="auto" w:fill="FFFFFF"/>
        </w:rPr>
        <w:t xml:space="preserve"> lub uzupełnieniem danego </w:t>
      </w:r>
      <w:r>
        <w:rPr>
          <w:rFonts w:asciiTheme="minorHAnsi" w:hAnsiTheme="minorHAnsi" w:cstheme="minorHAnsi"/>
          <w:color w:val="333333"/>
          <w:shd w:val="clear" w:color="auto" w:fill="FFFFFF"/>
        </w:rPr>
        <w:t>dzieła</w:t>
      </w:r>
      <w:r w:rsidR="00C847B1" w:rsidRPr="00C847B1">
        <w:rPr>
          <w:rFonts w:asciiTheme="minorHAnsi" w:hAnsiTheme="minorHAnsi" w:cstheme="minorHAnsi"/>
          <w:color w:val="333333"/>
          <w:shd w:val="clear" w:color="auto" w:fill="FFFFFF"/>
        </w:rPr>
        <w:t>. Uważa, ze piękno w sztuce nie jest pojęciem względnym.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98EA14E" w14:textId="77777777" w:rsidR="00AB5444" w:rsidRDefault="00AB5444" w:rsidP="00A65576">
      <w:pPr>
        <w:pStyle w:val="NormalnyWeb"/>
        <w:spacing w:line="288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E836393" w14:textId="4D2FB063" w:rsidR="00FD784A" w:rsidRPr="00FD784A" w:rsidRDefault="00FD784A" w:rsidP="00A65576">
      <w:pPr>
        <w:pStyle w:val="NormalnyWeb"/>
        <w:spacing w:line="288" w:lineRule="auto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Wystawione prace można oglądać do 13 stycznia w siedzibie DESA Unicum przy ul. Pięknej 1A w godzinach </w:t>
      </w:r>
      <w:r w:rsidRPr="00FD784A">
        <w:rPr>
          <w:rFonts w:asciiTheme="minorHAnsi" w:hAnsiTheme="minorHAnsi" w:cstheme="minorHAnsi"/>
          <w:color w:val="333333"/>
          <w:shd w:val="clear" w:color="auto" w:fill="FFFFFF"/>
        </w:rPr>
        <w:t>11-19. Wstęp na ekspozycję jest bezpłatny.</w:t>
      </w:r>
    </w:p>
    <w:p w14:paraId="2E79D389" w14:textId="77777777" w:rsidR="00AB5444" w:rsidRDefault="00AB5444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</w:pPr>
    </w:p>
    <w:p w14:paraId="0F12F71F" w14:textId="4D8DEF67" w:rsidR="00D62F5B" w:rsidRDefault="00781AA0" w:rsidP="00E72A0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Dzięki aukcjom </w:t>
      </w:r>
      <w:r w:rsidR="00D62F5B" w:rsidRPr="0062637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„Młod</w:t>
      </w:r>
      <w:r w:rsidR="007D4EFA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ej</w:t>
      </w:r>
      <w:r w:rsidR="00D62F5B" w:rsidRPr="0062637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Sztuk</w:t>
      </w:r>
      <w:r w:rsidR="007D4EFA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i</w:t>
      </w:r>
      <w:r w:rsidR="00D62F5B" w:rsidRPr="0062637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”,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organizowanym przez </w:t>
      </w:r>
      <w:r w:rsidR="00D62F5B" w:rsidRPr="0062637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DESA Unicum od niemal 14 lat,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wielu młodych, rozpoczynających karierę artystów 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miało szansę zaprezentować się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szerszej publiczności i budować swoją pozycję na rynku sztuki. Niektórzy 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odnieśli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znaczące sukcesy, 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ich p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race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osiągały ceny 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kilkudziesięciu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tysięcy złotych. Coraz poważniejszy udział aukcji online pozwala na nieograniczony dostęp do oferty kolekcjonerom i 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miłośnikom malarstwa</w:t>
      </w:r>
      <w:r w:rsidR="00D62F5B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 a</w:t>
      </w:r>
      <w:r w:rsidR="008A662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formuła prelicytacji online ułatwia udział w aukcjach wszystkim zainteresowanym. Cena wywoławcza każdego obiektu wynosi 1 000 zł, co stwarza szansę rozpoczęcia przygody ze sztuką </w:t>
      </w:r>
      <w:r w:rsidR="006C0BF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także tym, którzy nie dysponują znaczącymi środkami. Urządzając swoje mieszkanie</w:t>
      </w:r>
      <w:r w:rsidR="00E04B0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</w:t>
      </w:r>
      <w:r w:rsidR="006C0BF2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warto rozważyć zakup unikatowego dzieła czyjegoś talentu, które nas zachwyci, a w przyszłości być może okazać się udaną inwestycją </w:t>
      </w:r>
      <w:r w:rsidR="00E04B00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–</w:t>
      </w:r>
      <w:r w:rsidR="00D62F5B" w:rsidRPr="006D6F3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="00D62F5B" w:rsidRPr="005D262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mówi</w:t>
      </w:r>
      <w:r w:rsidR="00D62F5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Agata Szkup, </w:t>
      </w:r>
      <w:r w:rsidR="000A115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</w:t>
      </w:r>
      <w:r w:rsidR="007F6A5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rezes DESA Unicum</w:t>
      </w:r>
      <w:r w:rsidR="009D513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14:paraId="56277DBE" w14:textId="77777777" w:rsidR="005D07AF" w:rsidRDefault="005D07AF" w:rsidP="005D07AF">
      <w:pPr>
        <w:tabs>
          <w:tab w:val="clear" w:pos="697"/>
          <w:tab w:val="clear" w:pos="22680"/>
        </w:tabs>
        <w:spacing w:line="288" w:lineRule="auto"/>
        <w:jc w:val="both"/>
        <w:textAlignment w:val="baseline"/>
        <w:rPr>
          <w:rFonts w:asciiTheme="minorHAnsi" w:eastAsia="Times New Roman" w:hAnsiTheme="minorHAnsi" w:cstheme="minorHAnsi"/>
          <w:bCs/>
          <w:i/>
          <w:color w:val="000000"/>
          <w:sz w:val="24"/>
          <w:bdr w:val="none" w:sz="0" w:space="0" w:color="auto" w:frame="1"/>
          <w:lang w:eastAsia="pl-PL"/>
        </w:rPr>
      </w:pPr>
    </w:p>
    <w:p w14:paraId="6BCE69D8" w14:textId="77777777" w:rsidR="005D07AF" w:rsidRPr="005D07AF" w:rsidRDefault="005D07AF" w:rsidP="005D07AF">
      <w:pPr>
        <w:tabs>
          <w:tab w:val="clear" w:pos="697"/>
          <w:tab w:val="clear" w:pos="22680"/>
        </w:tabs>
        <w:spacing w:line="288" w:lineRule="auto"/>
        <w:jc w:val="both"/>
        <w:rPr>
          <w:rFonts w:ascii="Calibri" w:eastAsia="Arial Unicode MS" w:hAnsi="Calibri" w:cs="Calibri"/>
          <w:color w:val="000000"/>
          <w:sz w:val="24"/>
          <w:lang w:eastAsia="pl-PL"/>
        </w:rPr>
      </w:pPr>
    </w:p>
    <w:p w14:paraId="46B6333B" w14:textId="77777777" w:rsidR="00AB5444" w:rsidRDefault="00AB5444" w:rsidP="005D07AF">
      <w:pPr>
        <w:spacing w:line="288" w:lineRule="auto"/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</w:pPr>
    </w:p>
    <w:p w14:paraId="68BF810C" w14:textId="12B50CBC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b/>
          <w:color w:val="000000"/>
          <w:sz w:val="24"/>
          <w:bdr w:val="none" w:sz="0" w:space="0" w:color="auto" w:frame="1"/>
          <w:lang w:eastAsia="pl-PL"/>
        </w:rPr>
        <w:t>Dodatkowych informacji mediom udziela:</w:t>
      </w:r>
    </w:p>
    <w:p w14:paraId="15C693AF" w14:textId="77777777" w:rsidR="005D07AF" w:rsidRPr="00A65576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</w:pPr>
      <w:r w:rsidRPr="00A65576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eastAsia="pl-PL"/>
        </w:rPr>
        <w:lastRenderedPageBreak/>
        <w:t>Jadwiga Pribyl, M+G</w:t>
      </w:r>
    </w:p>
    <w:p w14:paraId="7E1C70BE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>Tel. +48 (22) 416 01 02, +48 501 532 515</w:t>
      </w:r>
    </w:p>
    <w:p w14:paraId="241E36DD" w14:textId="77777777" w:rsidR="005D07AF" w:rsidRPr="005D07AF" w:rsidRDefault="005D07AF" w:rsidP="005D07AF">
      <w:pPr>
        <w:tabs>
          <w:tab w:val="clear" w:pos="697"/>
          <w:tab w:val="left" w:pos="708"/>
        </w:tabs>
        <w:spacing w:line="240" w:lineRule="auto"/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szCs w:val="22"/>
          <w:bdr w:val="none" w:sz="0" w:space="0" w:color="auto" w:frame="1"/>
          <w:lang w:val="en-GB" w:eastAsia="pl-PL"/>
        </w:rPr>
        <w:t xml:space="preserve">e-mail: </w:t>
      </w:r>
      <w:hyperlink r:id="rId8" w:history="1">
        <w:r w:rsidRPr="005D07AF">
          <w:rPr>
            <w:rFonts w:ascii="Calibri" w:eastAsia="Arial Unicode MS" w:hAnsi="Calibri" w:cs="Calibri"/>
            <w:color w:val="0563C1"/>
            <w:sz w:val="24"/>
            <w:szCs w:val="22"/>
            <w:bdr w:val="none" w:sz="0" w:space="0" w:color="auto" w:frame="1"/>
            <w:lang w:val="en-GB" w:eastAsia="pl-PL"/>
          </w:rPr>
          <w:t>jadwiga.pribyl@mplusg.com.pl</w:t>
        </w:r>
      </w:hyperlink>
    </w:p>
    <w:p w14:paraId="362B9048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szCs w:val="22"/>
          <w:lang w:val="en-GB" w:eastAsia="pl-PL"/>
        </w:rPr>
      </w:pPr>
    </w:p>
    <w:p w14:paraId="404AE562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eastAsia="pl-PL"/>
        </w:rPr>
        <w:t>Monika Pietraszek, M+G</w:t>
      </w:r>
    </w:p>
    <w:p w14:paraId="144EC888" w14:textId="77777777" w:rsidR="005D07AF" w:rsidRPr="005D07AF" w:rsidRDefault="005D07AF" w:rsidP="005D07AF">
      <w:pPr>
        <w:spacing w:line="288" w:lineRule="auto"/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>Tel. +48 (22) 416 01 02, +48 501 183 386</w:t>
      </w:r>
    </w:p>
    <w:p w14:paraId="2D6FBA69" w14:textId="77777777" w:rsidR="005D07AF" w:rsidRPr="005D07AF" w:rsidRDefault="005D07AF" w:rsidP="005D07AF">
      <w:pPr>
        <w:spacing w:line="288" w:lineRule="auto"/>
        <w:rPr>
          <w:rFonts w:ascii="Calibri" w:eastAsia="Times New Roman" w:hAnsi="Calibri" w:cs="Calibri"/>
          <w:noProof/>
          <w:color w:val="000000"/>
          <w:sz w:val="24"/>
          <w:lang w:val="fr-FR" w:eastAsia="pl-PL"/>
        </w:rPr>
      </w:pPr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e-mail: </w:t>
      </w:r>
      <w:hyperlink r:id="rId9" w:history="1">
        <w:r w:rsidRPr="005D07AF">
          <w:rPr>
            <w:rFonts w:ascii="Calibri" w:eastAsia="Arial Unicode MS" w:hAnsi="Calibri" w:cs="Calibri"/>
            <w:color w:val="0563C1"/>
            <w:sz w:val="24"/>
            <w:bdr w:val="none" w:sz="0" w:space="0" w:color="auto" w:frame="1"/>
            <w:lang w:val="fr-FR" w:eastAsia="pl-PL"/>
          </w:rPr>
          <w:t>monika.pietraszek@mplusg.com.pl</w:t>
        </w:r>
      </w:hyperlink>
      <w:r w:rsidRPr="005D07AF">
        <w:rPr>
          <w:rFonts w:ascii="Calibri" w:eastAsia="Arial Unicode MS" w:hAnsi="Calibri" w:cs="Calibri"/>
          <w:color w:val="000000"/>
          <w:sz w:val="24"/>
          <w:bdr w:val="none" w:sz="0" w:space="0" w:color="auto" w:frame="1"/>
          <w:lang w:val="fr-FR" w:eastAsia="pl-PL"/>
        </w:rPr>
        <w:t xml:space="preserve"> </w:t>
      </w:r>
    </w:p>
    <w:p w14:paraId="63DC4E5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15B56361" w14:textId="77777777" w:rsidR="00CA58FA" w:rsidRPr="00D62F5B" w:rsidRDefault="00CA58FA" w:rsidP="00CA58FA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val="en-GB"/>
        </w:rPr>
      </w:pPr>
    </w:p>
    <w:p w14:paraId="600E4F42" w14:textId="7BF7F550" w:rsidR="0069305C" w:rsidRPr="004955CD" w:rsidRDefault="0069305C" w:rsidP="00AB5444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4955C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DESA Unicum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to lider wśród domów aukcyjnych w Polsce, z udziałami w obrotach wynoszącymi 51,6%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1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, którego historia sięga lat 50. XX wieku. Na koniec 2020 roku z łączną wartością sprzedanych dzieł sztuki w wysokości ok. 33,5 mln EUR (w zakresie malarstwa i rzeźby) DESA Unicum była 8. domem aukcyjnym w Europe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2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13. na świecie</w:t>
      </w:r>
      <w:r w:rsidRPr="004955CD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3"/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. W 202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roku DESA Unicum zorganizowała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202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aukcj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(stacjonarn</w:t>
      </w:r>
      <w:r w:rsidR="004955CD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i online), podczas których wylicytowano obiekty o łącznej wartości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ponad 280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 mln zł. </w:t>
      </w:r>
      <w:r w:rsidR="007D4EFA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Wśród aukcyjnych rekordów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DESA Unicum w 2021 roku znalazły się np.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obraz Andrzeja Wróblewskiego „Dwie mężatki” (13,44 mln zł), zestaw 50 figur „Tłum III” Magdaleny Abakanowicz (13,2 mln zł), </w:t>
      </w:r>
      <w:r w:rsidR="004955CD" w:rsidRPr="004955CD">
        <w:rPr>
          <w:rFonts w:asciiTheme="minorHAnsi" w:hAnsiTheme="minorHAnsi" w:cstheme="minorHAnsi"/>
          <w:i/>
          <w:iCs/>
          <w:sz w:val="18"/>
          <w:szCs w:val="18"/>
        </w:rPr>
        <w:t xml:space="preserve">praca Romana Opałki </w:t>
      </w:r>
      <w:r w:rsidR="004955CD" w:rsidRPr="004955CD">
        <w:rPr>
          <w:rFonts w:asciiTheme="minorHAnsi" w:hAnsiTheme="minorHAnsi" w:cstheme="minorHAnsi"/>
          <w:i/>
          <w:iCs/>
          <w:color w:val="000000"/>
          <w:sz w:val="18"/>
          <w:szCs w:val="18"/>
          <w:bdr w:val="none" w:sz="0" w:space="0" w:color="auto" w:frame="1"/>
        </w:rPr>
        <w:t xml:space="preserve">„Detal 407817 – 434714” z cyklu „1965/1 - ∞” (8,64 mln zł), </w:t>
      </w:r>
      <w:r w:rsidRPr="004955CD">
        <w:rPr>
          <w:rFonts w:asciiTheme="minorHAnsi" w:hAnsiTheme="minorHAnsi" w:cstheme="minorHAnsi"/>
          <w:i/>
          <w:iCs/>
          <w:sz w:val="18"/>
          <w:szCs w:val="18"/>
        </w:rPr>
        <w:t>obraz „Macierzyństwo” Stanisława Wyspiańskiego (4,4 mln zł), obraz Jana Matejki „Święty Stanisław karcący Bolesława Śmiałego" (ponad 5,5 mln zł), czy fortepian Steinway &amp; Sons należący do Władysława Szpilmana (1,3 mln zł).</w:t>
      </w:r>
    </w:p>
    <w:p w14:paraId="0AB6C23C" w14:textId="7BA5FDF4" w:rsidR="002C7F64" w:rsidRPr="004955CD" w:rsidRDefault="002C7F64" w:rsidP="00A409EE">
      <w:pPr>
        <w:spacing w:line="259" w:lineRule="auto"/>
        <w:jc w:val="both"/>
        <w:rPr>
          <w:szCs w:val="18"/>
        </w:rPr>
      </w:pPr>
    </w:p>
    <w:sectPr w:rsidR="002C7F64" w:rsidRPr="004955CD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09DC" w14:textId="77777777" w:rsidR="00FE18F7" w:rsidRDefault="00FE18F7" w:rsidP="00B719EE">
      <w:r>
        <w:separator/>
      </w:r>
    </w:p>
  </w:endnote>
  <w:endnote w:type="continuationSeparator" w:id="0">
    <w:p w14:paraId="541525A6" w14:textId="77777777" w:rsidR="00FE18F7" w:rsidRDefault="00FE18F7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82A" w14:textId="77777777" w:rsidR="00FE18F7" w:rsidRDefault="00FE18F7" w:rsidP="00B719EE">
      <w:r>
        <w:separator/>
      </w:r>
    </w:p>
  </w:footnote>
  <w:footnote w:type="continuationSeparator" w:id="0">
    <w:p w14:paraId="3497B97B" w14:textId="77777777" w:rsidR="00FE18F7" w:rsidRDefault="00FE18F7" w:rsidP="00B719EE">
      <w:r>
        <w:continuationSeparator/>
      </w:r>
    </w:p>
  </w:footnote>
  <w:footnote w:id="1">
    <w:p w14:paraId="2003818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Dane na koniec 2020 r., wg. portalu Artinfo.pl</w:t>
      </w:r>
    </w:p>
  </w:footnote>
  <w:footnote w:id="2">
    <w:p w14:paraId="418CD6C2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Źródło: Artnet</w:t>
      </w:r>
    </w:p>
  </w:footnote>
  <w:footnote w:id="3">
    <w:p w14:paraId="5317AB97" w14:textId="77777777" w:rsidR="0069305C" w:rsidRDefault="0069305C" w:rsidP="006930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Żródło: Artprice.com, wszystkie okresy w sztuce poza kategorią „Dawni mistrzowie” (artyści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0A89740E" w14:textId="535443D7" w:rsidR="00F86C36" w:rsidRPr="00FE43D7" w:rsidRDefault="00F86C36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</w:p>
  <w:p w14:paraId="5635FDAC" w14:textId="504FFC8B" w:rsidR="00B719EE" w:rsidRPr="00FE43D7" w:rsidRDefault="007D4EFA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11 stycznia 2022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</w:t>
    </w:r>
    <w:r w:rsidR="00CA58FA">
      <w:rPr>
        <w:rFonts w:ascii="Calibri" w:hAnsi="Calibri" w:cs="Calibri"/>
        <w:noProof/>
        <w:spacing w:val="20"/>
        <w:sz w:val="16"/>
        <w:szCs w:val="16"/>
        <w:lang w:eastAsia="en-GB"/>
      </w:rPr>
      <w:t>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F95643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A66F7"/>
    <w:multiLevelType w:val="hybridMultilevel"/>
    <w:tmpl w:val="C4D2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343A"/>
    <w:multiLevelType w:val="hybridMultilevel"/>
    <w:tmpl w:val="B24EC8F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0"/>
  </w:num>
  <w:num w:numId="5">
    <w:abstractNumId w:val="24"/>
  </w:num>
  <w:num w:numId="6">
    <w:abstractNumId w:val="12"/>
  </w:num>
  <w:num w:numId="7">
    <w:abstractNumId w:val="30"/>
  </w:num>
  <w:num w:numId="8">
    <w:abstractNumId w:val="16"/>
  </w:num>
  <w:num w:numId="9">
    <w:abstractNumId w:val="22"/>
  </w:num>
  <w:num w:numId="10">
    <w:abstractNumId w:val="15"/>
  </w:num>
  <w:num w:numId="11">
    <w:abstractNumId w:val="25"/>
  </w:num>
  <w:num w:numId="12">
    <w:abstractNumId w:val="28"/>
  </w:num>
  <w:num w:numId="13">
    <w:abstractNumId w:val="27"/>
  </w:num>
  <w:num w:numId="14">
    <w:abstractNumId w:val="18"/>
  </w:num>
  <w:num w:numId="15">
    <w:abstractNumId w:val="29"/>
  </w:num>
  <w:num w:numId="16">
    <w:abstractNumId w:val="14"/>
  </w:num>
  <w:num w:numId="17">
    <w:abstractNumId w:val="26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039F8"/>
    <w:rsid w:val="00012706"/>
    <w:rsid w:val="00013B48"/>
    <w:rsid w:val="00014039"/>
    <w:rsid w:val="00024A45"/>
    <w:rsid w:val="00025568"/>
    <w:rsid w:val="00025E20"/>
    <w:rsid w:val="00032942"/>
    <w:rsid w:val="000355EE"/>
    <w:rsid w:val="0003563C"/>
    <w:rsid w:val="000426FD"/>
    <w:rsid w:val="00045427"/>
    <w:rsid w:val="000519AE"/>
    <w:rsid w:val="00056AA0"/>
    <w:rsid w:val="0006101D"/>
    <w:rsid w:val="00061F49"/>
    <w:rsid w:val="0006366A"/>
    <w:rsid w:val="00072C36"/>
    <w:rsid w:val="00073D4C"/>
    <w:rsid w:val="0008037D"/>
    <w:rsid w:val="00097183"/>
    <w:rsid w:val="000A0593"/>
    <w:rsid w:val="000A1152"/>
    <w:rsid w:val="000A170A"/>
    <w:rsid w:val="000B16D4"/>
    <w:rsid w:val="000B2EB1"/>
    <w:rsid w:val="000B5638"/>
    <w:rsid w:val="000C4537"/>
    <w:rsid w:val="000C4786"/>
    <w:rsid w:val="000C4DEA"/>
    <w:rsid w:val="000D18C1"/>
    <w:rsid w:val="000D45D8"/>
    <w:rsid w:val="000D4F3F"/>
    <w:rsid w:val="000E1977"/>
    <w:rsid w:val="000E513E"/>
    <w:rsid w:val="000F5BB6"/>
    <w:rsid w:val="00103939"/>
    <w:rsid w:val="00104FAD"/>
    <w:rsid w:val="001063A5"/>
    <w:rsid w:val="00106AA9"/>
    <w:rsid w:val="001110F0"/>
    <w:rsid w:val="00115F51"/>
    <w:rsid w:val="00120802"/>
    <w:rsid w:val="00121519"/>
    <w:rsid w:val="00122159"/>
    <w:rsid w:val="0012367F"/>
    <w:rsid w:val="001278CC"/>
    <w:rsid w:val="001321F0"/>
    <w:rsid w:val="0014463C"/>
    <w:rsid w:val="00145A6B"/>
    <w:rsid w:val="0014682F"/>
    <w:rsid w:val="00146F40"/>
    <w:rsid w:val="001504D0"/>
    <w:rsid w:val="001516BE"/>
    <w:rsid w:val="00162233"/>
    <w:rsid w:val="00162420"/>
    <w:rsid w:val="00164100"/>
    <w:rsid w:val="001703BB"/>
    <w:rsid w:val="0017387B"/>
    <w:rsid w:val="001740D0"/>
    <w:rsid w:val="0017495E"/>
    <w:rsid w:val="001820D2"/>
    <w:rsid w:val="0018403F"/>
    <w:rsid w:val="001873A7"/>
    <w:rsid w:val="0019349C"/>
    <w:rsid w:val="001A1A32"/>
    <w:rsid w:val="001A3F10"/>
    <w:rsid w:val="001A7D51"/>
    <w:rsid w:val="001C6417"/>
    <w:rsid w:val="001D1AD1"/>
    <w:rsid w:val="001D5DFA"/>
    <w:rsid w:val="001E38A8"/>
    <w:rsid w:val="001E7BB6"/>
    <w:rsid w:val="001F0087"/>
    <w:rsid w:val="001F455A"/>
    <w:rsid w:val="001F45ED"/>
    <w:rsid w:val="001F4A4C"/>
    <w:rsid w:val="001F58D2"/>
    <w:rsid w:val="001F5AF6"/>
    <w:rsid w:val="00205C28"/>
    <w:rsid w:val="0020636D"/>
    <w:rsid w:val="0020759D"/>
    <w:rsid w:val="002231AB"/>
    <w:rsid w:val="00225747"/>
    <w:rsid w:val="00227A64"/>
    <w:rsid w:val="00227C80"/>
    <w:rsid w:val="002422A6"/>
    <w:rsid w:val="00242E81"/>
    <w:rsid w:val="002440BE"/>
    <w:rsid w:val="00245997"/>
    <w:rsid w:val="00247CD3"/>
    <w:rsid w:val="00252A05"/>
    <w:rsid w:val="0025698E"/>
    <w:rsid w:val="00262753"/>
    <w:rsid w:val="002755E2"/>
    <w:rsid w:val="0027595C"/>
    <w:rsid w:val="002773B7"/>
    <w:rsid w:val="00287863"/>
    <w:rsid w:val="00287F76"/>
    <w:rsid w:val="00291269"/>
    <w:rsid w:val="00295057"/>
    <w:rsid w:val="00295136"/>
    <w:rsid w:val="002A3501"/>
    <w:rsid w:val="002A4AEB"/>
    <w:rsid w:val="002A5FD5"/>
    <w:rsid w:val="002A694B"/>
    <w:rsid w:val="002B712A"/>
    <w:rsid w:val="002C0F3D"/>
    <w:rsid w:val="002C3DF0"/>
    <w:rsid w:val="002C71C0"/>
    <w:rsid w:val="002C73D9"/>
    <w:rsid w:val="002C7F64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3120A0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748B"/>
    <w:rsid w:val="0035768A"/>
    <w:rsid w:val="00363796"/>
    <w:rsid w:val="00365919"/>
    <w:rsid w:val="00365EDD"/>
    <w:rsid w:val="00367580"/>
    <w:rsid w:val="0037032E"/>
    <w:rsid w:val="00370E8B"/>
    <w:rsid w:val="00373B61"/>
    <w:rsid w:val="00373BD8"/>
    <w:rsid w:val="00375846"/>
    <w:rsid w:val="003810D7"/>
    <w:rsid w:val="0038538C"/>
    <w:rsid w:val="00386A1F"/>
    <w:rsid w:val="003875C3"/>
    <w:rsid w:val="003901F2"/>
    <w:rsid w:val="003974AD"/>
    <w:rsid w:val="003979C5"/>
    <w:rsid w:val="003A066D"/>
    <w:rsid w:val="003A77D8"/>
    <w:rsid w:val="003B2202"/>
    <w:rsid w:val="003D1C96"/>
    <w:rsid w:val="003D564D"/>
    <w:rsid w:val="003D6918"/>
    <w:rsid w:val="003D6E4B"/>
    <w:rsid w:val="003E22AC"/>
    <w:rsid w:val="003E40F1"/>
    <w:rsid w:val="003E50C8"/>
    <w:rsid w:val="003E78A0"/>
    <w:rsid w:val="003F0AE8"/>
    <w:rsid w:val="003F4183"/>
    <w:rsid w:val="003F4F45"/>
    <w:rsid w:val="003F7190"/>
    <w:rsid w:val="00407BA1"/>
    <w:rsid w:val="00421F68"/>
    <w:rsid w:val="00422553"/>
    <w:rsid w:val="004242C5"/>
    <w:rsid w:val="0042659C"/>
    <w:rsid w:val="0042756B"/>
    <w:rsid w:val="004303F9"/>
    <w:rsid w:val="00453778"/>
    <w:rsid w:val="004574B2"/>
    <w:rsid w:val="00457B30"/>
    <w:rsid w:val="0047054B"/>
    <w:rsid w:val="00471080"/>
    <w:rsid w:val="0047655C"/>
    <w:rsid w:val="004767E8"/>
    <w:rsid w:val="0048125F"/>
    <w:rsid w:val="004818E9"/>
    <w:rsid w:val="00481E15"/>
    <w:rsid w:val="00482043"/>
    <w:rsid w:val="00492C7C"/>
    <w:rsid w:val="004946FB"/>
    <w:rsid w:val="00495507"/>
    <w:rsid w:val="004955CD"/>
    <w:rsid w:val="004A4CDA"/>
    <w:rsid w:val="004B51F7"/>
    <w:rsid w:val="004B6F36"/>
    <w:rsid w:val="004C05DB"/>
    <w:rsid w:val="004C1947"/>
    <w:rsid w:val="004C44A9"/>
    <w:rsid w:val="004C48CD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508E1"/>
    <w:rsid w:val="005541DE"/>
    <w:rsid w:val="00554F26"/>
    <w:rsid w:val="00557BEE"/>
    <w:rsid w:val="00563F8D"/>
    <w:rsid w:val="0057435B"/>
    <w:rsid w:val="00577B7C"/>
    <w:rsid w:val="00581E2E"/>
    <w:rsid w:val="005906D4"/>
    <w:rsid w:val="005906DC"/>
    <w:rsid w:val="005956E7"/>
    <w:rsid w:val="00596532"/>
    <w:rsid w:val="00597401"/>
    <w:rsid w:val="00597D5E"/>
    <w:rsid w:val="005A527C"/>
    <w:rsid w:val="005B186E"/>
    <w:rsid w:val="005B1C49"/>
    <w:rsid w:val="005B1DB4"/>
    <w:rsid w:val="005B1E36"/>
    <w:rsid w:val="005B26BE"/>
    <w:rsid w:val="005C5FAB"/>
    <w:rsid w:val="005D07AF"/>
    <w:rsid w:val="005D262B"/>
    <w:rsid w:val="005D48B2"/>
    <w:rsid w:val="005D4BB8"/>
    <w:rsid w:val="005E0343"/>
    <w:rsid w:val="005E0D78"/>
    <w:rsid w:val="005E102B"/>
    <w:rsid w:val="005E39E1"/>
    <w:rsid w:val="005E598D"/>
    <w:rsid w:val="005F7870"/>
    <w:rsid w:val="00603AA7"/>
    <w:rsid w:val="00603C45"/>
    <w:rsid w:val="0060439B"/>
    <w:rsid w:val="00604792"/>
    <w:rsid w:val="00604D41"/>
    <w:rsid w:val="00623B7B"/>
    <w:rsid w:val="00626370"/>
    <w:rsid w:val="006263E4"/>
    <w:rsid w:val="00626F8B"/>
    <w:rsid w:val="00636F49"/>
    <w:rsid w:val="00637A5D"/>
    <w:rsid w:val="00641384"/>
    <w:rsid w:val="00641829"/>
    <w:rsid w:val="00642BF0"/>
    <w:rsid w:val="00653949"/>
    <w:rsid w:val="0065556B"/>
    <w:rsid w:val="00660B75"/>
    <w:rsid w:val="006618FB"/>
    <w:rsid w:val="00662C05"/>
    <w:rsid w:val="00667D2F"/>
    <w:rsid w:val="00675A12"/>
    <w:rsid w:val="00676D73"/>
    <w:rsid w:val="00680ADC"/>
    <w:rsid w:val="00685907"/>
    <w:rsid w:val="00691ECC"/>
    <w:rsid w:val="0069258A"/>
    <w:rsid w:val="0069305C"/>
    <w:rsid w:val="00694F2A"/>
    <w:rsid w:val="00695652"/>
    <w:rsid w:val="00695EB2"/>
    <w:rsid w:val="006A6844"/>
    <w:rsid w:val="006B1632"/>
    <w:rsid w:val="006B7A06"/>
    <w:rsid w:val="006B7CEA"/>
    <w:rsid w:val="006C02B6"/>
    <w:rsid w:val="006C0BF2"/>
    <w:rsid w:val="006C2176"/>
    <w:rsid w:val="006C4BA7"/>
    <w:rsid w:val="006C54FE"/>
    <w:rsid w:val="006C63AE"/>
    <w:rsid w:val="006D2387"/>
    <w:rsid w:val="006D4331"/>
    <w:rsid w:val="006D6F35"/>
    <w:rsid w:val="006D7FCD"/>
    <w:rsid w:val="006E1FA7"/>
    <w:rsid w:val="006E2131"/>
    <w:rsid w:val="006E3195"/>
    <w:rsid w:val="006F2156"/>
    <w:rsid w:val="007051B4"/>
    <w:rsid w:val="007067A5"/>
    <w:rsid w:val="007113F0"/>
    <w:rsid w:val="0072351B"/>
    <w:rsid w:val="00725102"/>
    <w:rsid w:val="0072514E"/>
    <w:rsid w:val="00731DE8"/>
    <w:rsid w:val="0073290A"/>
    <w:rsid w:val="00732F09"/>
    <w:rsid w:val="00740506"/>
    <w:rsid w:val="0074425B"/>
    <w:rsid w:val="00745813"/>
    <w:rsid w:val="0074628D"/>
    <w:rsid w:val="00746AFF"/>
    <w:rsid w:val="00751E14"/>
    <w:rsid w:val="00752568"/>
    <w:rsid w:val="007578AF"/>
    <w:rsid w:val="00762420"/>
    <w:rsid w:val="00764398"/>
    <w:rsid w:val="00767259"/>
    <w:rsid w:val="00770148"/>
    <w:rsid w:val="00772555"/>
    <w:rsid w:val="007750B4"/>
    <w:rsid w:val="0077757C"/>
    <w:rsid w:val="00781AA0"/>
    <w:rsid w:val="00786120"/>
    <w:rsid w:val="00786D5F"/>
    <w:rsid w:val="007A2060"/>
    <w:rsid w:val="007A2EC8"/>
    <w:rsid w:val="007A4D8C"/>
    <w:rsid w:val="007B06ED"/>
    <w:rsid w:val="007B0FED"/>
    <w:rsid w:val="007B2A99"/>
    <w:rsid w:val="007B7BC6"/>
    <w:rsid w:val="007C69D6"/>
    <w:rsid w:val="007D19D9"/>
    <w:rsid w:val="007D4EFA"/>
    <w:rsid w:val="007D59D7"/>
    <w:rsid w:val="007E12CA"/>
    <w:rsid w:val="007E7E58"/>
    <w:rsid w:val="007F0EFD"/>
    <w:rsid w:val="007F4C45"/>
    <w:rsid w:val="007F6A59"/>
    <w:rsid w:val="007F787C"/>
    <w:rsid w:val="007F7B2E"/>
    <w:rsid w:val="00800BDB"/>
    <w:rsid w:val="00804D91"/>
    <w:rsid w:val="008052BE"/>
    <w:rsid w:val="0081198B"/>
    <w:rsid w:val="00811BAA"/>
    <w:rsid w:val="00811D24"/>
    <w:rsid w:val="0081488D"/>
    <w:rsid w:val="00816087"/>
    <w:rsid w:val="00817060"/>
    <w:rsid w:val="00817996"/>
    <w:rsid w:val="0082201C"/>
    <w:rsid w:val="00825937"/>
    <w:rsid w:val="008269D9"/>
    <w:rsid w:val="008276CF"/>
    <w:rsid w:val="008339F5"/>
    <w:rsid w:val="00837A1E"/>
    <w:rsid w:val="00837EEE"/>
    <w:rsid w:val="00850925"/>
    <w:rsid w:val="00865EAC"/>
    <w:rsid w:val="0087184A"/>
    <w:rsid w:val="00871CA9"/>
    <w:rsid w:val="0089205A"/>
    <w:rsid w:val="0089364D"/>
    <w:rsid w:val="008A4CEF"/>
    <w:rsid w:val="008A6625"/>
    <w:rsid w:val="008A70ED"/>
    <w:rsid w:val="008A75FC"/>
    <w:rsid w:val="008B3C53"/>
    <w:rsid w:val="008C0385"/>
    <w:rsid w:val="008D066C"/>
    <w:rsid w:val="008D330E"/>
    <w:rsid w:val="008D5E2D"/>
    <w:rsid w:val="008D7441"/>
    <w:rsid w:val="008D7787"/>
    <w:rsid w:val="008E4A72"/>
    <w:rsid w:val="008E4B26"/>
    <w:rsid w:val="00901DF2"/>
    <w:rsid w:val="00903621"/>
    <w:rsid w:val="00906A7D"/>
    <w:rsid w:val="009209F9"/>
    <w:rsid w:val="00920A0C"/>
    <w:rsid w:val="00922C8B"/>
    <w:rsid w:val="00924055"/>
    <w:rsid w:val="0092508B"/>
    <w:rsid w:val="009330AC"/>
    <w:rsid w:val="00933643"/>
    <w:rsid w:val="00933686"/>
    <w:rsid w:val="009425D6"/>
    <w:rsid w:val="00943405"/>
    <w:rsid w:val="009643D6"/>
    <w:rsid w:val="009655FD"/>
    <w:rsid w:val="00973A91"/>
    <w:rsid w:val="0097475F"/>
    <w:rsid w:val="0098470D"/>
    <w:rsid w:val="00987B9E"/>
    <w:rsid w:val="009916A6"/>
    <w:rsid w:val="00994DC2"/>
    <w:rsid w:val="00995059"/>
    <w:rsid w:val="009A3954"/>
    <w:rsid w:val="009B0469"/>
    <w:rsid w:val="009B2D93"/>
    <w:rsid w:val="009B4638"/>
    <w:rsid w:val="009C198E"/>
    <w:rsid w:val="009C3347"/>
    <w:rsid w:val="009C4643"/>
    <w:rsid w:val="009C4927"/>
    <w:rsid w:val="009C684B"/>
    <w:rsid w:val="009D513C"/>
    <w:rsid w:val="009E08FB"/>
    <w:rsid w:val="009E2E55"/>
    <w:rsid w:val="009F11F7"/>
    <w:rsid w:val="009F5910"/>
    <w:rsid w:val="00A053A7"/>
    <w:rsid w:val="00A070A6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52EC9"/>
    <w:rsid w:val="00A56087"/>
    <w:rsid w:val="00A56B02"/>
    <w:rsid w:val="00A6230E"/>
    <w:rsid w:val="00A63BF2"/>
    <w:rsid w:val="00A63C9B"/>
    <w:rsid w:val="00A65576"/>
    <w:rsid w:val="00A659FD"/>
    <w:rsid w:val="00A661BB"/>
    <w:rsid w:val="00A67361"/>
    <w:rsid w:val="00A73A4A"/>
    <w:rsid w:val="00A82B60"/>
    <w:rsid w:val="00A878FC"/>
    <w:rsid w:val="00A95F47"/>
    <w:rsid w:val="00AA204A"/>
    <w:rsid w:val="00AA2B00"/>
    <w:rsid w:val="00AB2635"/>
    <w:rsid w:val="00AB4B54"/>
    <w:rsid w:val="00AB544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45FD"/>
    <w:rsid w:val="00AE5560"/>
    <w:rsid w:val="00AE5BFC"/>
    <w:rsid w:val="00AF725A"/>
    <w:rsid w:val="00B00510"/>
    <w:rsid w:val="00B01D17"/>
    <w:rsid w:val="00B03397"/>
    <w:rsid w:val="00B14699"/>
    <w:rsid w:val="00B16E76"/>
    <w:rsid w:val="00B212A1"/>
    <w:rsid w:val="00B21D35"/>
    <w:rsid w:val="00B227D3"/>
    <w:rsid w:val="00B2515D"/>
    <w:rsid w:val="00B25F59"/>
    <w:rsid w:val="00B279FB"/>
    <w:rsid w:val="00B3024B"/>
    <w:rsid w:val="00B316E4"/>
    <w:rsid w:val="00B32AD3"/>
    <w:rsid w:val="00B37CAD"/>
    <w:rsid w:val="00B44C63"/>
    <w:rsid w:val="00B471F2"/>
    <w:rsid w:val="00B52A51"/>
    <w:rsid w:val="00B5462F"/>
    <w:rsid w:val="00B568BC"/>
    <w:rsid w:val="00B67C7E"/>
    <w:rsid w:val="00B700DD"/>
    <w:rsid w:val="00B719EE"/>
    <w:rsid w:val="00B83024"/>
    <w:rsid w:val="00B85339"/>
    <w:rsid w:val="00B8742E"/>
    <w:rsid w:val="00B8776E"/>
    <w:rsid w:val="00B91422"/>
    <w:rsid w:val="00B93DE5"/>
    <w:rsid w:val="00BA3319"/>
    <w:rsid w:val="00BA3F5F"/>
    <w:rsid w:val="00BA4024"/>
    <w:rsid w:val="00BA50F6"/>
    <w:rsid w:val="00BB213E"/>
    <w:rsid w:val="00BB686D"/>
    <w:rsid w:val="00BC7C5A"/>
    <w:rsid w:val="00BD05D8"/>
    <w:rsid w:val="00BD09C6"/>
    <w:rsid w:val="00BD6A17"/>
    <w:rsid w:val="00BE3252"/>
    <w:rsid w:val="00BF0220"/>
    <w:rsid w:val="00BF0F67"/>
    <w:rsid w:val="00BF1488"/>
    <w:rsid w:val="00BF1B17"/>
    <w:rsid w:val="00BF245B"/>
    <w:rsid w:val="00BF73D0"/>
    <w:rsid w:val="00C10662"/>
    <w:rsid w:val="00C17FB6"/>
    <w:rsid w:val="00C20F61"/>
    <w:rsid w:val="00C214D3"/>
    <w:rsid w:val="00C2183F"/>
    <w:rsid w:val="00C2245B"/>
    <w:rsid w:val="00C22972"/>
    <w:rsid w:val="00C23DED"/>
    <w:rsid w:val="00C2400E"/>
    <w:rsid w:val="00C27BD7"/>
    <w:rsid w:val="00C27CE6"/>
    <w:rsid w:val="00C32746"/>
    <w:rsid w:val="00C36662"/>
    <w:rsid w:val="00C36A35"/>
    <w:rsid w:val="00C37419"/>
    <w:rsid w:val="00C42A67"/>
    <w:rsid w:val="00C51174"/>
    <w:rsid w:val="00C542B9"/>
    <w:rsid w:val="00C543AA"/>
    <w:rsid w:val="00C63192"/>
    <w:rsid w:val="00C6392F"/>
    <w:rsid w:val="00C66432"/>
    <w:rsid w:val="00C664B4"/>
    <w:rsid w:val="00C749A2"/>
    <w:rsid w:val="00C759E4"/>
    <w:rsid w:val="00C77E9A"/>
    <w:rsid w:val="00C847B1"/>
    <w:rsid w:val="00C863D2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F2AED"/>
    <w:rsid w:val="00CF6B3D"/>
    <w:rsid w:val="00D02214"/>
    <w:rsid w:val="00D038A4"/>
    <w:rsid w:val="00D1360E"/>
    <w:rsid w:val="00D146E4"/>
    <w:rsid w:val="00D15387"/>
    <w:rsid w:val="00D30791"/>
    <w:rsid w:val="00D3315A"/>
    <w:rsid w:val="00D354A7"/>
    <w:rsid w:val="00D3657E"/>
    <w:rsid w:val="00D40604"/>
    <w:rsid w:val="00D51494"/>
    <w:rsid w:val="00D5408F"/>
    <w:rsid w:val="00D5413A"/>
    <w:rsid w:val="00D548CC"/>
    <w:rsid w:val="00D55B2F"/>
    <w:rsid w:val="00D57105"/>
    <w:rsid w:val="00D57B1E"/>
    <w:rsid w:val="00D62F5B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5FE6"/>
    <w:rsid w:val="00DA167C"/>
    <w:rsid w:val="00DA3FFA"/>
    <w:rsid w:val="00DA58E6"/>
    <w:rsid w:val="00DB0056"/>
    <w:rsid w:val="00DB08D2"/>
    <w:rsid w:val="00DB0C5B"/>
    <w:rsid w:val="00DB429F"/>
    <w:rsid w:val="00DB7B02"/>
    <w:rsid w:val="00DC6EA9"/>
    <w:rsid w:val="00DC7366"/>
    <w:rsid w:val="00DD117A"/>
    <w:rsid w:val="00DD7749"/>
    <w:rsid w:val="00DD799B"/>
    <w:rsid w:val="00DE35FF"/>
    <w:rsid w:val="00DE548D"/>
    <w:rsid w:val="00DF4B93"/>
    <w:rsid w:val="00DF7915"/>
    <w:rsid w:val="00E04B00"/>
    <w:rsid w:val="00E05467"/>
    <w:rsid w:val="00E107CC"/>
    <w:rsid w:val="00E12C0F"/>
    <w:rsid w:val="00E142C8"/>
    <w:rsid w:val="00E20582"/>
    <w:rsid w:val="00E23FFC"/>
    <w:rsid w:val="00E42AEE"/>
    <w:rsid w:val="00E442BF"/>
    <w:rsid w:val="00E53A68"/>
    <w:rsid w:val="00E625B9"/>
    <w:rsid w:val="00E62BCF"/>
    <w:rsid w:val="00E62C87"/>
    <w:rsid w:val="00E65C58"/>
    <w:rsid w:val="00E70535"/>
    <w:rsid w:val="00E71EEE"/>
    <w:rsid w:val="00E72A04"/>
    <w:rsid w:val="00E73DC3"/>
    <w:rsid w:val="00E827C4"/>
    <w:rsid w:val="00E84092"/>
    <w:rsid w:val="00E86E8F"/>
    <w:rsid w:val="00E962D3"/>
    <w:rsid w:val="00EA1F66"/>
    <w:rsid w:val="00EA4271"/>
    <w:rsid w:val="00EA460D"/>
    <w:rsid w:val="00EA54EB"/>
    <w:rsid w:val="00EB15C3"/>
    <w:rsid w:val="00EB25F3"/>
    <w:rsid w:val="00EB5620"/>
    <w:rsid w:val="00EC267A"/>
    <w:rsid w:val="00EC433B"/>
    <w:rsid w:val="00EC4D26"/>
    <w:rsid w:val="00EC5840"/>
    <w:rsid w:val="00EC7B55"/>
    <w:rsid w:val="00ED18D9"/>
    <w:rsid w:val="00ED5663"/>
    <w:rsid w:val="00ED65F7"/>
    <w:rsid w:val="00EE1E1B"/>
    <w:rsid w:val="00EE36A0"/>
    <w:rsid w:val="00EE374C"/>
    <w:rsid w:val="00EE5634"/>
    <w:rsid w:val="00EE6322"/>
    <w:rsid w:val="00EF5D88"/>
    <w:rsid w:val="00F02271"/>
    <w:rsid w:val="00F022DE"/>
    <w:rsid w:val="00F03AE1"/>
    <w:rsid w:val="00F042F5"/>
    <w:rsid w:val="00F056DB"/>
    <w:rsid w:val="00F05CDD"/>
    <w:rsid w:val="00F17543"/>
    <w:rsid w:val="00F240F3"/>
    <w:rsid w:val="00F25C28"/>
    <w:rsid w:val="00F27393"/>
    <w:rsid w:val="00F30802"/>
    <w:rsid w:val="00F32398"/>
    <w:rsid w:val="00F329A4"/>
    <w:rsid w:val="00F368B7"/>
    <w:rsid w:val="00F37C1F"/>
    <w:rsid w:val="00F40B64"/>
    <w:rsid w:val="00F47905"/>
    <w:rsid w:val="00F50F90"/>
    <w:rsid w:val="00F6200D"/>
    <w:rsid w:val="00F65087"/>
    <w:rsid w:val="00F65419"/>
    <w:rsid w:val="00F67043"/>
    <w:rsid w:val="00F70251"/>
    <w:rsid w:val="00F766B4"/>
    <w:rsid w:val="00F8078A"/>
    <w:rsid w:val="00F868D8"/>
    <w:rsid w:val="00F86C36"/>
    <w:rsid w:val="00F87429"/>
    <w:rsid w:val="00F9085F"/>
    <w:rsid w:val="00F92A12"/>
    <w:rsid w:val="00F95643"/>
    <w:rsid w:val="00F97377"/>
    <w:rsid w:val="00F97778"/>
    <w:rsid w:val="00FA118B"/>
    <w:rsid w:val="00FA3DAF"/>
    <w:rsid w:val="00FA569D"/>
    <w:rsid w:val="00FA58DB"/>
    <w:rsid w:val="00FA6E53"/>
    <w:rsid w:val="00FA708C"/>
    <w:rsid w:val="00FA7828"/>
    <w:rsid w:val="00FA7FCA"/>
    <w:rsid w:val="00FB05D0"/>
    <w:rsid w:val="00FB2128"/>
    <w:rsid w:val="00FB43D3"/>
    <w:rsid w:val="00FD1BE0"/>
    <w:rsid w:val="00FD1DC1"/>
    <w:rsid w:val="00FD6F7B"/>
    <w:rsid w:val="00FD784A"/>
    <w:rsid w:val="00FE18F7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1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64398"/>
    <w:pPr>
      <w:tabs>
        <w:tab w:val="clear" w:pos="697"/>
        <w:tab w:val="clear" w:pos="22680"/>
      </w:tabs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3C7CE-730B-4BB7-B525-47CEE8F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3</cp:revision>
  <cp:lastPrinted>2021-11-16T13:03:00Z</cp:lastPrinted>
  <dcterms:created xsi:type="dcterms:W3CDTF">2022-01-11T08:45:00Z</dcterms:created>
  <dcterms:modified xsi:type="dcterms:W3CDTF">2022-01-11T08:48:00Z</dcterms:modified>
</cp:coreProperties>
</file>